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F2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3374554" wp14:editId="0A6B8FF8">
            <wp:simplePos x="0" y="0"/>
            <wp:positionH relativeFrom="column">
              <wp:posOffset>1691640</wp:posOffset>
            </wp:positionH>
            <wp:positionV relativeFrom="paragraph">
              <wp:posOffset>-409575</wp:posOffset>
            </wp:positionV>
            <wp:extent cx="6140450" cy="7907020"/>
            <wp:effectExtent l="876300" t="0" r="869950" b="0"/>
            <wp:wrapSquare wrapText="bothSides"/>
            <wp:docPr id="1" name="Рисунок 1" descr="C:\Users\User\Downloads\bb26d33b-d9b1-4399-ba49-b6608363b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bb26d33b-d9b1-4399-ba49-b6608363b4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7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t="27438" r="2667" b="11525"/>
                    <a:stretch/>
                  </pic:blipFill>
                  <pic:spPr bwMode="auto">
                    <a:xfrm rot="16200000">
                      <a:off x="0" y="0"/>
                      <a:ext cx="6140450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D47010">
      <w:pPr>
        <w:pStyle w:val="a8"/>
        <w:ind w:left="-993" w:firstLine="99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D47010">
      <w:pPr>
        <w:pStyle w:val="a8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8241F2" w:rsidRDefault="008241F2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C6CD3" w:rsidRDefault="00AC6CD3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C6CD3" w:rsidRDefault="00AC6CD3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_GoBack"/>
      <w:bookmarkEnd w:id="0"/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4279F" w:rsidRDefault="00A4279F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4E7CF7" w:rsidRDefault="004E7CF7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Ақмола облысы білім басқармасының</w:t>
      </w:r>
    </w:p>
    <w:p w:rsidR="004E7CF7" w:rsidRDefault="004E7CF7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4E7CF7" w:rsidRDefault="004E7CF7" w:rsidP="004E7CF7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4E7CF7" w:rsidRDefault="004E7CF7" w:rsidP="004E7CF7">
      <w:pPr>
        <w:pStyle w:val="a8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Руководитель ГККП «АИК»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В.Лукин</w:t>
      </w:r>
      <w:proofErr w:type="spellEnd"/>
    </w:p>
    <w:p w:rsidR="004E7CF7" w:rsidRDefault="004E7CF7" w:rsidP="004E7CF7">
      <w:pPr>
        <w:pStyle w:val="a8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«____» </w:t>
      </w:r>
      <w:r w:rsidR="001018DC">
        <w:rPr>
          <w:rFonts w:ascii="Times New Roman" w:hAnsi="Times New Roman"/>
          <w:sz w:val="24"/>
          <w:szCs w:val="24"/>
        </w:rPr>
        <w:t>____________2021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Default="004E7CF7" w:rsidP="004E7CF7">
      <w:pPr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Материаловедение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>
        <w:rPr>
          <w:b/>
          <w:color w:val="000000"/>
          <w:sz w:val="24"/>
          <w:szCs w:val="24"/>
          <w:lang w:val="ru-RU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0506000 «Парикмахерское искусство и декоративная косметика»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Квалификация 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Форма обучения__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Общее количество часов_____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__, кредитов 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Разработчик (-и)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4E7CF7" w:rsidRDefault="004E7CF7" w:rsidP="004E7CF7">
      <w:pPr>
        <w:spacing w:after="0"/>
        <w:rPr>
          <w:b/>
          <w:color w:val="000000"/>
          <w:sz w:val="24"/>
          <w:szCs w:val="24"/>
          <w:u w:val="single"/>
          <w:lang w:val="ru-RU"/>
        </w:rPr>
      </w:pPr>
    </w:p>
    <w:p w:rsidR="004E7CF7" w:rsidRPr="004E7CF7" w:rsidRDefault="004E7CF7" w:rsidP="004E7CF7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7CF7" w:rsidRPr="004E7CF7" w:rsidRDefault="004E7CF7" w:rsidP="004E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737"/>
      </w:tblGrid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дисциплины/модуля</w:t>
            </w: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«Материалы для парикмахерских работ», ее цели и задачи. Краткая история развития косметики и парфюмерии. Развитие парфюмерно - косметической промышленности.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– изучение видов сырья, применяемых в парфюмерно – косметической промышленности.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дисциплины в подготовке конкурентоспособных кадров – подготовка специалистов, умеющих использовать в своей профессиональной деятельности красители различных групп и химического состава для нанесения макияжа, выполнения стрижек,  причесок.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курсе, используются при изучении следующих дисциплин: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технология парикмахерских работ;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технология постижерных работ;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декоративная косметика и грим;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моделирование и художественное оформление прически</w:t>
            </w:r>
            <w:proofErr w:type="gram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лассификацию неорганических и органических соединений, их характеристику и применение;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сырье для изготовления парфюмерно-косметических препаратов: мыла, шампуни, лосьонов, одеколонов, духов, пудр, кремов;</w:t>
            </w:r>
            <w:proofErr w:type="gramEnd"/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группы красителей волос;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-требования, предъявляемые к жирам, воскам, консервантам, красителям.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умеет: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основы знаний о составе косметических средств, сре</w:t>
            </w:r>
            <w:proofErr w:type="gram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укладки волос, красителей волос;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приобретает навыки: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определении групп шампуней, лосьонов и туалетных вод;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подборе оттенков красителей для волос;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компетентен: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Изучаемый курс базируется на знании следующих дисциплин: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неорганическая химия;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органическая химия;</w:t>
            </w:r>
          </w:p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биология.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Необходимые </w:t>
            </w:r>
            <w:proofErr w:type="spellStart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spellEnd"/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оборудование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Электронное учебное издание «Оформление причесок» Издательский центр «Академиа»,2014</w:t>
            </w:r>
          </w:p>
          <w:p w:rsidR="004E7CF7" w:rsidRPr="004E7CF7" w:rsidRDefault="004E7CF7" w:rsidP="004E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Электронное учебное издание «Выполнение стрижек и укладок» Издательский центр «Академиа»,2014</w:t>
            </w:r>
          </w:p>
          <w:p w:rsidR="004E7CF7" w:rsidRPr="004E7CF7" w:rsidRDefault="004E7CF7" w:rsidP="004E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Технические средства обучения: проектор, экран.</w:t>
            </w:r>
          </w:p>
          <w:p w:rsidR="004E7CF7" w:rsidRPr="004E7CF7" w:rsidRDefault="004E7CF7" w:rsidP="004E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7CF7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Интернет-ресурсов.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4E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10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+77057568021</w:t>
            </w:r>
          </w:p>
        </w:tc>
      </w:tr>
      <w:tr w:rsidR="004E7CF7" w:rsidRPr="004E7CF7" w:rsidTr="004E7CF7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CF7" w:rsidRPr="004E7CF7" w:rsidRDefault="004E7CF7" w:rsidP="004E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7" w:rsidRPr="004E7CF7" w:rsidRDefault="004E7CF7" w:rsidP="004E7CF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4E7CF7" w:rsidRPr="004E7CF7" w:rsidRDefault="004E7CF7" w:rsidP="004E7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7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4E7CF7" w:rsidRP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</w:rPr>
      </w:pPr>
    </w:p>
    <w:p w:rsidR="004E7CF7" w:rsidRPr="004F61DB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  <w:r>
        <w:rPr>
          <w:b/>
          <w:color w:val="000000"/>
          <w:sz w:val="24"/>
          <w:szCs w:val="24"/>
          <w:u w:val="single"/>
          <w:lang w:val="en-US"/>
        </w:rPr>
        <w:tab/>
      </w:r>
    </w:p>
    <w:p w:rsidR="004E7CF7" w:rsidRPr="0053151F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368"/>
        <w:gridCol w:w="1025"/>
        <w:gridCol w:w="1025"/>
        <w:gridCol w:w="1025"/>
        <w:gridCol w:w="1025"/>
        <w:gridCol w:w="1025"/>
        <w:gridCol w:w="1025"/>
        <w:gridCol w:w="1025"/>
        <w:gridCol w:w="1030"/>
      </w:tblGrid>
      <w:tr w:rsidR="004E7CF7" w:rsidRPr="0053151F" w:rsidTr="009423D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 том числе</w:t>
            </w:r>
          </w:p>
        </w:tc>
      </w:tr>
      <w:tr w:rsidR="004E7CF7" w:rsidRPr="0053151F" w:rsidTr="009423D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4E7CF7" w:rsidRPr="0053151F" w:rsidTr="009423D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4E7CF7" w:rsidRPr="0053151F" w:rsidTr="009423DD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4E7CF7" w:rsidRPr="0053151F" w:rsidTr="00942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Моделирование и художественное оформление прически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7CF7" w:rsidRPr="0053151F" w:rsidRDefault="004E7CF7" w:rsidP="0094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E7CF7" w:rsidRPr="0053151F" w:rsidRDefault="004E7CF7" w:rsidP="0094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Pr="00B715DD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4E7CF7" w:rsidRPr="0053151F" w:rsidRDefault="004E7CF7" w:rsidP="004E7CF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395"/>
        <w:gridCol w:w="4253"/>
        <w:gridCol w:w="992"/>
        <w:gridCol w:w="1701"/>
        <w:gridCol w:w="1843"/>
        <w:gridCol w:w="1417"/>
        <w:gridCol w:w="1560"/>
        <w:gridCol w:w="1559"/>
      </w:tblGrid>
      <w:tr w:rsidR="004E7CF7" w:rsidRPr="0053151F" w:rsidTr="009423DD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3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9B6600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9B66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2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9B6600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9B66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4E7CF7" w:rsidRPr="0095441D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4E7CF7" w:rsidRPr="0053151F" w:rsidTr="009423DD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3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9B6600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9B6600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4E7CF7" w:rsidRPr="00731545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4E7CF7" w:rsidRPr="00731545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Сырьевая база парфюмерно-косметической промышленности</w:t>
            </w:r>
          </w:p>
          <w:p w:rsidR="004E7CF7" w:rsidRPr="009B6600" w:rsidRDefault="004E7CF7" w:rsidP="00942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7CF7" w:rsidRPr="009B6600" w:rsidRDefault="004E7CF7" w:rsidP="0094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 Краткие сведения о химической природе косметического сырья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обучения</w:t>
            </w:r>
            <w:proofErr w:type="gramStart"/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общие сведения о парфюмерии и косметике;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перспективы развития парфюмерно - косметической промышленности.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.Сырье для изготовления парфюмерно-косметических препаратов.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Жиры и масла: животные жиры (кашалотовый, рыбий и др.), растительные масла (масло-какао, косточковое, миндальное, хлопковое, кукурузное, оливковое, соевое, кунжутное, кокосовое и др.).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физико-химические, биологические и физиологические свойства. Способы получения животных жиров и растительных масел; их характеристика, состав, свойства и применение в парфюмерно-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косметической промышленности.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Гидрированные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жиры: кашалотовый, саломас, стерин. Их физико-химические свойства, получение и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Воски и воскообразные вещества. Классификация восков. Воски растительного происхождения: жасмина, шалфея, розы, хвои,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карнаубский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канделильский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Физико-химическая характеристика восков, их биологические свойства, получение и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Эмульгаторы: эмульсионные воски,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пентол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производные,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сорбитанолеат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эмульфол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Их назначение, получение, строение, применение в косметических препаратах.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Нефтепродукты: парафин, вазелин, вазелиновые и парфюмерное масло,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петролятум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церезин, их характеристика,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Желирующие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вещества: агар-агар, трагакант, пектиновые вещества, желатин. Их получение, свойства,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Красящие вещества: органические красители, пигменты, лаки. Их характеристика, свойства и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Соединения кальция и силиката: мел, тальк, каолин. Их характеристика и применение.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Сера и ее соединения. Значение серы для организма и кожи. Классификация серных соединений, применяемых парфюмерно – косметической промышленности (серное молоко, 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гипосульфит, ихтиол,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альбихтол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сернистый натрий).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Смолы: канифоль, сандарак,  их характеристика и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Спирты, их классификация. Свойства спиртов, их применение (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глицирин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жирные спирты кашалотового жира, изопропиловый, изобутиловый, этиловый, нашатырный)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Растворители и разбавители: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изобутилацетат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пропиленгликоль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ацетон и др., их свойства,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Душистые вещества, их классификация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Душистые вещества растительного происхождения: эфирные и экстрактивные масла, смолы, бальзамы.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Синтетические душистые вещества. Получение, назначение и 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применении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душистых веществ.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Биологически активные вещества: витамины, гормоны, ферменты, белковые гидролизаторы, растительные биостимуляторы  и экстракты.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Характеристика, строение, происхождение, значение в развитии современной косметологии. Биологическая активность,  физиологические свойства, дозировка, воздействие на кожу.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сырье и полуфабрикаты для производства парфюмерно - косметических средств;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действие парфюмерно - косметического сырья на кожу и волосы;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сведения о производстве парфюмерно - косметических товаров.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результате изучения темы студенты должны уметь: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 образцам виды парфюмерных товаров.</w:t>
            </w:r>
          </w:p>
          <w:p w:rsidR="004E7CF7" w:rsidRPr="009B6600" w:rsidRDefault="004E7CF7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B715DD" w:rsidRDefault="009B6600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9B6600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731545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Парфюмерно-косметические препараты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Препараты для ухода за волосами и кожи, волосистой части головы.</w:t>
            </w:r>
          </w:p>
          <w:p w:rsidR="004E7CF7" w:rsidRPr="009B6600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Моющие средства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развития мыловаренной промышленности. Гигиеническое значение моющих средств, действие моющих средств.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моющих средств.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Мыла жидкие, твердые, туалетные, нейтральные, специального назначения (дезинфицирующие, лечебные), хозяйственные. Их состав, получение, предъявляемые к ним требования.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Шампуни жидкие, сухие,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кремообразные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концентрированные, оттеночные. Их состав, технология получения. Требования к шампуням.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Препараты для бритья, их состав, предъявляемые к ним требования. В результате изучения темы студенты 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виды, назначения и свойства мыла;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шампуней;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виды и сорта моющих и мылящих материалов.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   Туалетная вода и лосьоны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сведения о туалетной воде и лосьонах. Туалетная вода и лосьоны, применяемые для ухода за волосами и волосистой части головы. Их состав, приготовление и применение.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классификацию духов, одеколонов, их отличие;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ассортимент туалетных вод;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качеству духов, одеколонов, туалетных вод;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применение духов, одеколонов, туалетной воды;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виды, назначения и свойства мыла;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шампуней;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сорта мыльного порошка и мыльный крем; их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уметь: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виды и сорта моющих и мылящих материалов;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-распознавать по образцам духи, одеколоны и туалетную воду</w:t>
            </w: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 5.  Средства декоративного ухода за волосами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Препараты для химической завивки волос. Назначение препаратов для химической завивки волос. Препараты, выпускаемые отечественными и зарубежными фирмами, их состав, способы применения. Влияние препаратов для химической завивки волос  на кожу. Меры безопасности при работе с ними. Красители для волос. Краткие сведения из истории применения красок для волос. Окраска волос и мода. Классификация красителей для волос. 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Растительные красители: хна, басма, ромашка и др. Их состав, свойства, применение.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 на волосы, кожу головы.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красители: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парафенилендиамин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резорцин,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аминодифениламин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оксигидрохинон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парааминофенол</w:t>
            </w:r>
            <w:proofErr w:type="spell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 Их характеристики, применение. Их составные компоненты, номера цветов, 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применения. В результате изучения темы студенты 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действия различных красителей на волосы;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средства для завивок;</w:t>
            </w:r>
          </w:p>
          <w:p w:rsidR="004E7CF7" w:rsidRPr="006B1ED6" w:rsidRDefault="004E7CF7" w:rsidP="009B66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731545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6B1ED6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9B6600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№3 Средства для ухода за кожей  лица и средства декоративной косметики  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Средства ухода за кожей лица и шеи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и профилактические средства ухода за нормальной, сухой, жирной, увядающей кожей лица и шеи (туалетные воды, лосьоны, крема, эмульсии и др.) Косметические крема.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 профилактические косметические средства, применяемые при угревой сыпи, пигментации.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Препараты для косметического массажа. В результате изучения темы студенты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сре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ухода за кожей, их применение, требование к качеству;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 образцам средства для ухода за кожей, определять их качество.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Средства декоративной косметики.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Декоративная косметика, ее назначение в жизни современного общества.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средств декоративной косметики.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Грим. Свойства и состав грима. Грим бытовой и театральный, различие между ними. Грим для кино. Вспомогательные препараты, применяемые для нанесения и снятия грима.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Косметика для оформления глаз. </w:t>
            </w: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Современная мода декорирования глаз.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Классификация. Тушь для ресниц. Основные виды туши для ресниц, состав, цветовая гамма. Применение.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Карандаш для бровей: состав, цветовая гамма, приготовление, применение.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 для век, их разновидности, состав, цветовая гамма, выбор оттенка в зависимости от цвета кожи.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Губная помада. Классификация помад: гигиеническая, перламутровая  и т.д. Нумерация губных помад. Назначение, состав, требования к губным помадам.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Контурные карандаши для губ, состав, применение. Пудра. Классификация, состав. Технология приготовления. Свойства пудры ее влияние на кожу. Требования к качеству пудры. Применение.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назначение и применение косметики;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классификации пудры, требования к качеству применения;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4E7CF7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виды косметических материалов.</w:t>
            </w:r>
          </w:p>
          <w:p w:rsidR="004E7CF7" w:rsidRPr="006B1ED6" w:rsidRDefault="004E7CF7" w:rsidP="009B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7CF7" w:rsidRPr="0095441D" w:rsidRDefault="004E7CF7" w:rsidP="00942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731545" w:rsidRDefault="009B6600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731545" w:rsidRDefault="009B6600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731545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6B1ED6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№4 </w:t>
            </w:r>
            <w:proofErr w:type="gramStart"/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Парфюмерные</w:t>
            </w:r>
            <w:proofErr w:type="gramEnd"/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средств</w:t>
            </w:r>
          </w:p>
          <w:p w:rsidR="004E7CF7" w:rsidRDefault="004E7CF7" w:rsidP="00942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Парфюмерные средства.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Одеколоны. История создания, классификаци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концентрированные, твердые,  сухие, аэрозоли). Тональность (теплые, прохладные, пряные), стойкость группы духов. Назначение, состав, выбор и правила применения духов. Хранение парфюмерных средств.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 2  Средства ухода за руками и ногтями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сведение о строении кисти рук: химическом составе и строении ногтей.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и значение гигиенического ухода за руками. 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для ухода за руками: гигиенические, очищающие, моющие, дезинфицирующие (профилактические, защитные, смягчающие, питательные).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 для ухода за ногтями. Крем для питания ногтей. Лаки для ногтей, ассортимент, состав, цветочная гамма, применение, хранение. Эмали. Состав, свойства, применения. Жидкость для снятия лака, требования.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сре</w:t>
            </w:r>
            <w:proofErr w:type="gramStart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ухода за кожей, их применение, требования к качеству;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классификации косметических средств;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назначение и применение косметических средств;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косметических работ.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уметь:</w:t>
            </w:r>
          </w:p>
          <w:p w:rsidR="009B6600" w:rsidRPr="009B6600" w:rsidRDefault="009B6600" w:rsidP="009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виды косметических материалов;</w:t>
            </w:r>
          </w:p>
          <w:p w:rsidR="004E7CF7" w:rsidRPr="006B1ED6" w:rsidRDefault="009B6600" w:rsidP="009B66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 образцам средства для ухода за кожей, их качество;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6B1ED6" w:rsidRDefault="004E7CF7" w:rsidP="009423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 Дезинфицирующие, кровоостанавливающие средства и вспомогате</w:t>
            </w:r>
            <w:r w:rsidRPr="00EE6C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льные материалы. </w:t>
            </w:r>
          </w:p>
          <w:p w:rsidR="004E7CF7" w:rsidRPr="00863F4E" w:rsidRDefault="004E7CF7" w:rsidP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1. Дезинфицирующие и кровоостанавливающие средства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Вспомогательные материалы.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Вспомогательные материалы: вата, марля, синтетические материалы, пластические массы, пенопластовые губки, полиэтиленовые и </w:t>
            </w: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хлорофилловые  накидки. Правила пользования ими. Дезинфицирующие (антибактериальные) вещества и их классификация.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Спирты, их разновидности, влияние на кожу и волосы. 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Кислоты: бензойная, борная, </w:t>
            </w:r>
            <w:proofErr w:type="spellStart"/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борносалициловая</w:t>
            </w:r>
            <w:proofErr w:type="spellEnd"/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Растворы карболовой кислоты.  Формалин. Хлорамин. Вяжущие средства, танин, квасцы, йодная настойка, марганцево-кислый калий. Хлорная известь. Перекись водорода, пергидроль, </w:t>
            </w:r>
            <w:proofErr w:type="spellStart"/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гидроперит</w:t>
            </w:r>
            <w:proofErr w:type="spellEnd"/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дезинфицирующих и кровоостанавливающих средств, способы распознавания;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состав, концентрацию и применение дезинфицирующих и кровоостанавливающих средств;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качеству.</w:t>
            </w:r>
          </w:p>
          <w:p w:rsidR="00EE6CA7" w:rsidRPr="00EE6CA7" w:rsidRDefault="00EE6CA7" w:rsidP="00EE6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уметь:</w:t>
            </w:r>
          </w:p>
          <w:p w:rsidR="004E7CF7" w:rsidRPr="00EE6CA7" w:rsidRDefault="00EE6CA7" w:rsidP="00EE6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 образцам дезинфицирующие и кровоостанавливающие средства.</w:t>
            </w:r>
          </w:p>
          <w:p w:rsidR="004E7CF7" w:rsidRPr="000B2814" w:rsidRDefault="004E7CF7" w:rsidP="00942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  <w:p w:rsidR="004E7CF7" w:rsidRPr="000B2814" w:rsidRDefault="009B6600" w:rsidP="009423DD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9B6600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E3EF9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4E7CF7" w:rsidRPr="006B1ED6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4E7CF7" w:rsidRPr="0053151F" w:rsidTr="009423DD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F270F9" w:rsidRDefault="004E7CF7" w:rsidP="009423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0B2814" w:rsidRDefault="004E7CF7" w:rsidP="00942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7CF7" w:rsidRPr="0053151F" w:rsidRDefault="004E7CF7" w:rsidP="00942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7CF7" w:rsidRPr="0053151F" w:rsidRDefault="004E7CF7" w:rsidP="0094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E7CF7" w:rsidRPr="0053151F" w:rsidRDefault="004E7CF7" w:rsidP="0094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4E7CF7" w:rsidRDefault="004E7CF7" w:rsidP="004E7CF7"/>
    <w:p w:rsidR="004E7CF7" w:rsidRPr="004E7CF7" w:rsidRDefault="004E7CF7" w:rsidP="004E7CF7">
      <w:pPr>
        <w:tabs>
          <w:tab w:val="left" w:pos="825"/>
        </w:tabs>
        <w:spacing w:after="0"/>
        <w:rPr>
          <w:b/>
          <w:color w:val="000000"/>
          <w:sz w:val="24"/>
          <w:szCs w:val="24"/>
          <w:u w:val="single"/>
          <w:lang w:val="en-US"/>
        </w:rPr>
      </w:pPr>
    </w:p>
    <w:p w:rsidR="004E7CF7" w:rsidRP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4E7CF7" w:rsidRP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4E7CF7" w:rsidRP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4E7CF7" w:rsidRPr="004E7CF7" w:rsidRDefault="004E7CF7" w:rsidP="004E7CF7">
      <w:pPr>
        <w:spacing w:after="0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4E7CF7" w:rsidRPr="004E7CF7" w:rsidRDefault="004E7CF7" w:rsidP="004E7C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kk-KZ"/>
        </w:rPr>
      </w:pPr>
    </w:p>
    <w:p w:rsidR="00BB397D" w:rsidRPr="004E7CF7" w:rsidRDefault="00BB397D" w:rsidP="004E7CF7">
      <w:pPr>
        <w:rPr>
          <w:lang w:val="en-US"/>
        </w:rPr>
      </w:pPr>
    </w:p>
    <w:sectPr w:rsidR="00BB397D" w:rsidRPr="004E7CF7" w:rsidSect="00D47010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C4" w:rsidRDefault="001368C4" w:rsidP="004E7CF7">
      <w:pPr>
        <w:spacing w:after="0" w:line="240" w:lineRule="auto"/>
      </w:pPr>
      <w:r>
        <w:separator/>
      </w:r>
    </w:p>
  </w:endnote>
  <w:endnote w:type="continuationSeparator" w:id="0">
    <w:p w:rsidR="001368C4" w:rsidRDefault="001368C4" w:rsidP="004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C4" w:rsidRDefault="001368C4" w:rsidP="004E7CF7">
      <w:pPr>
        <w:spacing w:after="0" w:line="240" w:lineRule="auto"/>
      </w:pPr>
      <w:r>
        <w:separator/>
      </w:r>
    </w:p>
  </w:footnote>
  <w:footnote w:type="continuationSeparator" w:id="0">
    <w:p w:rsidR="001368C4" w:rsidRDefault="001368C4" w:rsidP="004E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F7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2566"/>
    <w:rsid w:val="000F4335"/>
    <w:rsid w:val="000F53EE"/>
    <w:rsid w:val="00100511"/>
    <w:rsid w:val="001018DC"/>
    <w:rsid w:val="0010327A"/>
    <w:rsid w:val="001051F6"/>
    <w:rsid w:val="001062BB"/>
    <w:rsid w:val="001135DB"/>
    <w:rsid w:val="00113FA7"/>
    <w:rsid w:val="00114D7B"/>
    <w:rsid w:val="0011665D"/>
    <w:rsid w:val="00123422"/>
    <w:rsid w:val="00126502"/>
    <w:rsid w:val="00127293"/>
    <w:rsid w:val="00131CA8"/>
    <w:rsid w:val="00133A18"/>
    <w:rsid w:val="001368C4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32A6"/>
    <w:rsid w:val="0023562A"/>
    <w:rsid w:val="002361F1"/>
    <w:rsid w:val="00236489"/>
    <w:rsid w:val="0024069B"/>
    <w:rsid w:val="00240955"/>
    <w:rsid w:val="00242792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66A"/>
    <w:rsid w:val="003E1FFB"/>
    <w:rsid w:val="003E2817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E7CF7"/>
    <w:rsid w:val="004F0BE6"/>
    <w:rsid w:val="004F0F7A"/>
    <w:rsid w:val="004F2515"/>
    <w:rsid w:val="004F408A"/>
    <w:rsid w:val="004F6907"/>
    <w:rsid w:val="004F7E34"/>
    <w:rsid w:val="005038B1"/>
    <w:rsid w:val="00503E71"/>
    <w:rsid w:val="00510B9E"/>
    <w:rsid w:val="00511289"/>
    <w:rsid w:val="005119EF"/>
    <w:rsid w:val="005125D7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A27EB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7C6"/>
    <w:rsid w:val="006B570A"/>
    <w:rsid w:val="006C0C58"/>
    <w:rsid w:val="006C0E9C"/>
    <w:rsid w:val="006C4E4D"/>
    <w:rsid w:val="006C4F72"/>
    <w:rsid w:val="006C5157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3024"/>
    <w:rsid w:val="00704BE8"/>
    <w:rsid w:val="0071014B"/>
    <w:rsid w:val="0071113A"/>
    <w:rsid w:val="0071140F"/>
    <w:rsid w:val="00713D17"/>
    <w:rsid w:val="00714BE4"/>
    <w:rsid w:val="00715D8A"/>
    <w:rsid w:val="0072422B"/>
    <w:rsid w:val="0072558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41F2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6C14"/>
    <w:rsid w:val="00917F5D"/>
    <w:rsid w:val="009258E0"/>
    <w:rsid w:val="0092762D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814"/>
    <w:rsid w:val="00966369"/>
    <w:rsid w:val="009669F5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B6600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C7D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40660"/>
    <w:rsid w:val="00A40D74"/>
    <w:rsid w:val="00A4279F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4AE7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269E"/>
    <w:rsid w:val="00AC245C"/>
    <w:rsid w:val="00AC6CD3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6473"/>
    <w:rsid w:val="00CD249E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ED4"/>
    <w:rsid w:val="00D47010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51DA1"/>
    <w:rsid w:val="00E534E4"/>
    <w:rsid w:val="00E611AE"/>
    <w:rsid w:val="00E61329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6CA7"/>
    <w:rsid w:val="00EE747B"/>
    <w:rsid w:val="00EF5127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E6C"/>
    <w:rsid w:val="00F3158F"/>
    <w:rsid w:val="00F33246"/>
    <w:rsid w:val="00F33779"/>
    <w:rsid w:val="00F3506E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C25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3F08"/>
    <w:rsid w:val="00FD593F"/>
    <w:rsid w:val="00FD79CC"/>
    <w:rsid w:val="00FE3944"/>
    <w:rsid w:val="00FE4503"/>
    <w:rsid w:val="00FE59AD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7"/>
    <w:pPr>
      <w:spacing w:line="254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C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E7CF7"/>
  </w:style>
  <w:style w:type="paragraph" w:styleId="a5">
    <w:name w:val="footer"/>
    <w:basedOn w:val="a"/>
    <w:link w:val="a6"/>
    <w:uiPriority w:val="99"/>
    <w:semiHidden/>
    <w:unhideWhenUsed/>
    <w:rsid w:val="004E7C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E7CF7"/>
  </w:style>
  <w:style w:type="character" w:customStyle="1" w:styleId="a7">
    <w:name w:val="Без интервала Знак"/>
    <w:link w:val="a8"/>
    <w:uiPriority w:val="1"/>
    <w:locked/>
    <w:rsid w:val="004E7CF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E7CF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1F2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724D-5104-4609-8515-3B8BBCB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2023-01-19T04:02:00Z</cp:lastPrinted>
  <dcterms:created xsi:type="dcterms:W3CDTF">2023-01-18T17:24:00Z</dcterms:created>
  <dcterms:modified xsi:type="dcterms:W3CDTF">2023-01-19T10:06:00Z</dcterms:modified>
</cp:coreProperties>
</file>