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2A" w:rsidRPr="00813A45" w:rsidRDefault="000C162A" w:rsidP="000C162A">
      <w:pPr>
        <w:jc w:val="right"/>
      </w:pPr>
      <w:r w:rsidRPr="00813A45">
        <w:t xml:space="preserve">Приложение </w:t>
      </w:r>
      <w:r>
        <w:t>3</w:t>
      </w:r>
    </w:p>
    <w:p w:rsidR="000C162A" w:rsidRPr="00813A45" w:rsidRDefault="000C162A" w:rsidP="000C162A">
      <w:pPr>
        <w:jc w:val="right"/>
      </w:pPr>
      <w:r>
        <w:t>к К</w:t>
      </w:r>
      <w:r w:rsidRPr="00813A45">
        <w:t>ритериям оценки</w:t>
      </w:r>
    </w:p>
    <w:p w:rsidR="000C162A" w:rsidRPr="0004417D" w:rsidRDefault="000C162A" w:rsidP="000C162A">
      <w:pPr>
        <w:jc w:val="right"/>
      </w:pPr>
      <w:r w:rsidRPr="00813A45">
        <w:t xml:space="preserve"> организаций образования </w:t>
      </w:r>
    </w:p>
    <w:p w:rsidR="000C162A" w:rsidRPr="00BE7733" w:rsidRDefault="000C162A" w:rsidP="000C162A">
      <w:pPr>
        <w:jc w:val="right"/>
      </w:pPr>
    </w:p>
    <w:p w:rsidR="000C162A" w:rsidRPr="00471CC4" w:rsidRDefault="000C162A" w:rsidP="000C162A">
      <w:pPr>
        <w:jc w:val="center"/>
        <w:rPr>
          <w:b/>
          <w:lang w:val="kk-KZ"/>
        </w:rPr>
      </w:pPr>
      <w:r w:rsidRPr="00BE7733">
        <w:rPr>
          <w:b/>
        </w:rPr>
        <w:t xml:space="preserve">Критерии для оценивания деятельности </w:t>
      </w:r>
      <w:r>
        <w:rPr>
          <w:b/>
        </w:rPr>
        <w:t>ГККП «</w:t>
      </w:r>
      <w:r w:rsidR="00471CC4">
        <w:rPr>
          <w:b/>
          <w:lang w:val="kk-KZ"/>
        </w:rPr>
        <w:t>Аграрно-индустриальный колледж г.Атбасар</w:t>
      </w:r>
      <w:r>
        <w:rPr>
          <w:b/>
        </w:rPr>
        <w:t xml:space="preserve">» при управлении образования Акмолинской области по специальности </w:t>
      </w:r>
      <w:r w:rsidR="00471CC4" w:rsidRPr="00471CC4">
        <w:rPr>
          <w:color w:val="000000"/>
        </w:rPr>
        <w:t>«</w:t>
      </w:r>
      <w:r w:rsidR="00471CC4" w:rsidRPr="00471CC4">
        <w:t>Вычислительная техника и программное обеспечение (по видам)</w:t>
      </w:r>
      <w:r w:rsidR="00471CC4" w:rsidRPr="00471CC4">
        <w:rPr>
          <w:color w:val="000000"/>
        </w:rPr>
        <w:t>»</w:t>
      </w:r>
    </w:p>
    <w:p w:rsidR="000C162A" w:rsidRPr="00BE7733" w:rsidRDefault="000C162A" w:rsidP="000C162A">
      <w:pPr>
        <w:jc w:val="center"/>
      </w:pPr>
    </w:p>
    <w:tbl>
      <w:tblPr>
        <w:tblW w:w="14459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8647"/>
        <w:gridCol w:w="3119"/>
        <w:gridCol w:w="1701"/>
      </w:tblGrid>
      <w:tr w:rsidR="000C162A" w:rsidRPr="00BE7733" w:rsidTr="008C13CE">
        <w:trPr>
          <w:trHeight w:val="3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162A" w:rsidRPr="00BE7733" w:rsidRDefault="000C162A" w:rsidP="00BE7BDA">
            <w:pPr>
              <w:ind w:left="20"/>
              <w:jc w:val="center"/>
              <w:rPr>
                <w:b/>
              </w:rPr>
            </w:pPr>
            <w:r w:rsidRPr="00BE7733">
              <w:rPr>
                <w:b/>
              </w:rPr>
              <w:t>№ п/п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162A" w:rsidRPr="00BE7733" w:rsidRDefault="000C162A" w:rsidP="00BE7BDA">
            <w:pPr>
              <w:ind w:left="20"/>
              <w:jc w:val="center"/>
              <w:rPr>
                <w:b/>
              </w:rPr>
            </w:pPr>
            <w:r w:rsidRPr="00BE7733">
              <w:rPr>
                <w:b/>
              </w:rPr>
              <w:t>Критерииоценивания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162A" w:rsidRPr="00BE7733" w:rsidRDefault="000C162A" w:rsidP="00BE7BDA">
            <w:pPr>
              <w:ind w:left="20"/>
              <w:jc w:val="center"/>
              <w:rPr>
                <w:b/>
              </w:rPr>
            </w:pPr>
            <w:r w:rsidRPr="00BE7733">
              <w:rPr>
                <w:b/>
              </w:rPr>
              <w:t>Измерители</w:t>
            </w:r>
          </w:p>
        </w:tc>
        <w:tc>
          <w:tcPr>
            <w:tcW w:w="1701" w:type="dxa"/>
          </w:tcPr>
          <w:p w:rsidR="000C162A" w:rsidRPr="00BE7733" w:rsidRDefault="000C162A" w:rsidP="00BE7BDA">
            <w:pPr>
              <w:ind w:left="20"/>
              <w:jc w:val="center"/>
              <w:rPr>
                <w:b/>
              </w:rPr>
            </w:pPr>
            <w:r w:rsidRPr="00BE7733">
              <w:rPr>
                <w:b/>
              </w:rPr>
              <w:t>Баллы</w:t>
            </w:r>
          </w:p>
        </w:tc>
      </w:tr>
      <w:tr w:rsidR="001F2566" w:rsidRPr="000D231B" w:rsidTr="008C13CE">
        <w:trPr>
          <w:trHeight w:val="85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</w:p>
          <w:p w:rsidR="001F2566" w:rsidRPr="000D231B" w:rsidRDefault="001F2566" w:rsidP="00BE7BDA">
            <w:pPr>
              <w:ind w:left="20"/>
              <w:jc w:val="center"/>
            </w:pPr>
            <w:r w:rsidRPr="000D231B">
              <w:t>1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both"/>
            </w:pPr>
            <w:r w:rsidRPr="000D231B">
              <w:t>Доля педагогов, имеющих высшее (послевузовское) педагогическое образование по соответствующему профилю или документ, подтверждающий педагогическую переподготовку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>
              <w:t>94,8</w:t>
            </w:r>
          </w:p>
        </w:tc>
        <w:tc>
          <w:tcPr>
            <w:tcW w:w="1701" w:type="dxa"/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3</w:t>
            </w:r>
          </w:p>
        </w:tc>
      </w:tr>
      <w:tr w:rsidR="001F2566" w:rsidRPr="000D231B" w:rsidTr="008C13CE">
        <w:trPr>
          <w:trHeight w:val="82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2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jc w:val="both"/>
            </w:pPr>
            <w:r w:rsidRPr="000D231B">
              <w:rPr>
                <w:bCs/>
              </w:rPr>
              <w:t>Доля</w:t>
            </w:r>
            <w:r w:rsidRPr="000D231B">
              <w:t xml:space="preserve"> педагогов, которые не реже одного раза в пять лет повышали/подтверждали уровень квалификационной категории (в том числе руководителей не реже одного раза в три  года)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6739F9" w:rsidP="00BE7BDA">
            <w:pPr>
              <w:ind w:left="20"/>
              <w:jc w:val="center"/>
            </w:pPr>
            <w:r>
              <w:rPr>
                <w:lang w:val="kk-KZ"/>
              </w:rPr>
              <w:t>100</w:t>
            </w:r>
          </w:p>
        </w:tc>
        <w:tc>
          <w:tcPr>
            <w:tcW w:w="1701" w:type="dxa"/>
          </w:tcPr>
          <w:p w:rsidR="001F2566" w:rsidRPr="006739F9" w:rsidRDefault="006739F9" w:rsidP="00BE7BDA">
            <w:pPr>
              <w:ind w:left="2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1F2566" w:rsidRPr="000D231B" w:rsidTr="008C13CE">
        <w:trPr>
          <w:trHeight w:val="804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3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1F2566" w:rsidRDefault="001F2566" w:rsidP="001F2566">
            <w:pPr>
              <w:pStyle w:val="a3"/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31B">
              <w:rPr>
                <w:rFonts w:ascii="Times New Roman" w:eastAsia="Times New Roman" w:hAnsi="Times New Roman"/>
                <w:bCs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педагогов, прошедших курсы</w:t>
            </w:r>
            <w:r w:rsidRPr="000D231B">
              <w:rPr>
                <w:rFonts w:ascii="Times New Roman" w:eastAsia="Times New Roman" w:hAnsi="Times New Roman"/>
                <w:sz w:val="24"/>
                <w:szCs w:val="24"/>
              </w:rPr>
              <w:t xml:space="preserve"> повышения квалификации педагогов (в том числе руководителей, заместителей руководителя) не реже одного раза в три года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 xml:space="preserve">100 </w:t>
            </w:r>
          </w:p>
        </w:tc>
        <w:tc>
          <w:tcPr>
            <w:tcW w:w="1701" w:type="dxa"/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5</w:t>
            </w:r>
          </w:p>
        </w:tc>
      </w:tr>
      <w:tr w:rsidR="001F2566" w:rsidRPr="000D231B" w:rsidTr="008C13CE">
        <w:trPr>
          <w:trHeight w:val="1058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4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 xml:space="preserve">оля педагогов и мастеров производственного обучения, для которых основным местом работы является лицензиат, от общего числа педагогов по подготавливаемым квалификациям специальности </w:t>
            </w:r>
            <w:r w:rsidRPr="000D231B">
              <w:rPr>
                <w:i/>
              </w:rPr>
              <w:t>(за исключением рабочих квалификаций)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8939EA" w:rsidP="00BE7BDA">
            <w:pPr>
              <w:ind w:left="2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F2566" w:rsidRPr="000D231B" w:rsidRDefault="008939EA" w:rsidP="00BE7BDA">
            <w:pPr>
              <w:ind w:left="20"/>
              <w:jc w:val="center"/>
            </w:pPr>
            <w:r>
              <w:t>-</w:t>
            </w:r>
          </w:p>
        </w:tc>
      </w:tr>
      <w:tr w:rsidR="001F2566" w:rsidRPr="000D231B" w:rsidTr="008C13CE">
        <w:trPr>
          <w:trHeight w:val="1184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5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 xml:space="preserve">оля педагогов по общеобразовательным дисциплинам организаций образования, для которых основным местом работы является лицензиат, от общего числа педагогов по общеобразовательным дисциплинам по подготавливаемым квалификациям специальности  </w:t>
            </w:r>
            <w:r w:rsidRPr="000D231B">
              <w:rPr>
                <w:i/>
              </w:rPr>
              <w:t>(для  рабочих квалификаций)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>
              <w:t>91,3</w:t>
            </w:r>
          </w:p>
        </w:tc>
        <w:tc>
          <w:tcPr>
            <w:tcW w:w="1701" w:type="dxa"/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4</w:t>
            </w:r>
          </w:p>
        </w:tc>
      </w:tr>
      <w:tr w:rsidR="001F2566" w:rsidRPr="000D231B" w:rsidTr="008C13CE">
        <w:trPr>
          <w:trHeight w:val="13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6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>оля педагогов для организаций образования, реализующих образовательные программы в сфере искусства и культуры, для которых основным местом работы является лицензиат, от общего числа педагогов по подготавливаемым квалификациям специальности.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F2566" w:rsidRPr="000D231B" w:rsidRDefault="001F2566" w:rsidP="00BE7BDA">
            <w:pPr>
              <w:ind w:left="20"/>
              <w:jc w:val="center"/>
            </w:pPr>
            <w:r>
              <w:t>-</w:t>
            </w:r>
          </w:p>
        </w:tc>
      </w:tr>
      <w:tr w:rsidR="001F2566" w:rsidRPr="000D231B" w:rsidTr="008C13CE">
        <w:trPr>
          <w:trHeight w:val="13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lastRenderedPageBreak/>
              <w:t>7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 xml:space="preserve">оля педагогов высшей и первой категории, педагогов-экспертов, педагогов-исследователей, педагогов-мастеров и (или) магистров, от числа педагогов по подготавливаемым квалификациям специальности, для которых основным местом работы является лицензиат </w:t>
            </w:r>
            <w:r w:rsidRPr="000D231B">
              <w:rPr>
                <w:i/>
              </w:rPr>
              <w:t>(для технического и профессионального образования)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>
              <w:t>47,4</w:t>
            </w:r>
          </w:p>
        </w:tc>
        <w:tc>
          <w:tcPr>
            <w:tcW w:w="1701" w:type="dxa"/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3</w:t>
            </w:r>
          </w:p>
        </w:tc>
      </w:tr>
      <w:tr w:rsidR="001F2566" w:rsidRPr="000D231B" w:rsidTr="008C13CE">
        <w:trPr>
          <w:trHeight w:val="13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8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 xml:space="preserve">оля педагогов высшей и первой категории, педагогов-экспертов, педагогов-исследователей, педагогов-мастеров и (или) магистров, от числа педагогов по подготавливаемым квалификациям специальности, для которых основным местом работы является лицензиат </w:t>
            </w:r>
            <w:r w:rsidRPr="000D231B">
              <w:rPr>
                <w:i/>
              </w:rPr>
              <w:t>(для послесреднего образования)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F2566" w:rsidRPr="000D231B" w:rsidRDefault="001F2566" w:rsidP="00BE7BDA">
            <w:pPr>
              <w:ind w:left="20"/>
              <w:jc w:val="center"/>
            </w:pPr>
            <w:r>
              <w:t>-</w:t>
            </w:r>
          </w:p>
        </w:tc>
      </w:tr>
      <w:tr w:rsidR="001F2566" w:rsidRPr="000D231B" w:rsidTr="008C13CE">
        <w:trPr>
          <w:trHeight w:val="1535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9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>оля педагогов специальных дисциплин и мастеров производственного обучения, прошедших стажировку в организациях и/или на производстве объемом не менее 72 часов за последние 3 года, от числа педагогов по подготавливаемым квалификациям специальности (педагогов по специальности), для которых основным местом работы является лицензиат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100 %</w:t>
            </w:r>
          </w:p>
        </w:tc>
        <w:tc>
          <w:tcPr>
            <w:tcW w:w="1701" w:type="dxa"/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5</w:t>
            </w:r>
          </w:p>
        </w:tc>
      </w:tr>
      <w:tr w:rsidR="001F2566" w:rsidRPr="000D231B" w:rsidTr="008C13CE">
        <w:trPr>
          <w:trHeight w:val="6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10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>оля педагогов и мастеров производственного обучения, имеющих степень магистра, ученую степень доктора философии (PhD)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1F256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2</w:t>
            </w:r>
          </w:p>
        </w:tc>
      </w:tr>
      <w:tr w:rsidR="001F2566" w:rsidRPr="000D231B" w:rsidTr="008C13CE">
        <w:trPr>
          <w:trHeight w:val="13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11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tabs>
                <w:tab w:val="left" w:pos="337"/>
              </w:tabs>
              <w:ind w:left="20"/>
              <w:jc w:val="both"/>
            </w:pPr>
            <w:r w:rsidRPr="000D231B">
              <w:t>Создание условий для проживания студентов, наличие собственных либо принадлежащих на праве хозяйственного ведения, или оперативного управления, или доверительного управления, или на праве аренды на полный период обучения общежитий, и/или хостелов, и/или гостиницы, обеспечивающих проживание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100 %</w:t>
            </w:r>
          </w:p>
        </w:tc>
        <w:tc>
          <w:tcPr>
            <w:tcW w:w="1701" w:type="dxa"/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5</w:t>
            </w:r>
          </w:p>
        </w:tc>
      </w:tr>
      <w:tr w:rsidR="001F2566" w:rsidRPr="000D231B" w:rsidTr="008C13CE">
        <w:trPr>
          <w:trHeight w:val="922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12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both"/>
            </w:pPr>
            <w:r w:rsidRPr="000D231B">
              <w:t>Сведения о трудоустройстве и занятости выпускников организации образования по специальности, при этом доля трудоустроенных и занятых от общего числа выпускников по специальности в течение года выпуска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EA4C3E">
            <w:pPr>
              <w:ind w:left="20"/>
              <w:jc w:val="center"/>
            </w:pPr>
            <w:r>
              <w:t>9</w:t>
            </w:r>
            <w:r w:rsidR="00EA4C3E">
              <w:t>5</w:t>
            </w:r>
            <w:r w:rsidRPr="000D231B">
              <w:t xml:space="preserve"> %</w:t>
            </w:r>
          </w:p>
        </w:tc>
        <w:tc>
          <w:tcPr>
            <w:tcW w:w="1701" w:type="dxa"/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4</w:t>
            </w:r>
          </w:p>
        </w:tc>
      </w:tr>
      <w:tr w:rsidR="001F2566" w:rsidRPr="000D231B" w:rsidTr="008C13CE">
        <w:trPr>
          <w:trHeight w:val="6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13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both"/>
            </w:pPr>
            <w:r w:rsidRPr="000D231B">
              <w:t>Оснащенность оборудованием и мебелью организаций образования в соответствии с приказом МОН РК  от 07 марта 2012 года  № 97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>
              <w:t>95</w:t>
            </w:r>
            <w:r w:rsidRPr="000D231B">
              <w:t xml:space="preserve"> %</w:t>
            </w:r>
          </w:p>
        </w:tc>
        <w:tc>
          <w:tcPr>
            <w:tcW w:w="1701" w:type="dxa"/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4</w:t>
            </w:r>
          </w:p>
        </w:tc>
      </w:tr>
      <w:tr w:rsidR="001F2566" w:rsidRPr="000D231B" w:rsidTr="008C13CE">
        <w:trPr>
          <w:trHeight w:val="1088"/>
        </w:trPr>
        <w:tc>
          <w:tcPr>
            <w:tcW w:w="992" w:type="dxa"/>
          </w:tcPr>
          <w:p w:rsidR="001F2566" w:rsidRPr="000D231B" w:rsidRDefault="001F2566" w:rsidP="00BE7BDA">
            <w:pPr>
              <w:jc w:val="center"/>
            </w:pPr>
            <w:r w:rsidRPr="000D231B">
              <w:t>14</w:t>
            </w:r>
          </w:p>
        </w:tc>
        <w:tc>
          <w:tcPr>
            <w:tcW w:w="8647" w:type="dxa"/>
          </w:tcPr>
          <w:p w:rsidR="001F2566" w:rsidRPr="000D231B" w:rsidRDefault="001F2566" w:rsidP="00BE7BDA">
            <w:pPr>
              <w:tabs>
                <w:tab w:val="left" w:pos="851"/>
                <w:tab w:val="left" w:pos="1134"/>
              </w:tabs>
              <w:jc w:val="both"/>
              <w:rPr>
                <w:lang w:eastAsia="ar-SA"/>
              </w:rPr>
            </w:pPr>
            <w:r w:rsidRPr="000D231B">
              <w:t>Наличие библиотечного фонда учебной и научной литературы в соответствии с рабочим учебным планом по отношению к контингенту обучающихся, в том числе по языкам обучения, на полный период обучения по подготавливаемым квалификациям специальности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95%</w:t>
            </w:r>
          </w:p>
        </w:tc>
        <w:tc>
          <w:tcPr>
            <w:tcW w:w="1701" w:type="dxa"/>
          </w:tcPr>
          <w:p w:rsidR="001F2566" w:rsidRPr="000D231B" w:rsidRDefault="001F2566" w:rsidP="00BE7BDA">
            <w:pPr>
              <w:ind w:left="20"/>
              <w:jc w:val="center"/>
            </w:pPr>
            <w:r w:rsidRPr="000D231B">
              <w:t>4</w:t>
            </w:r>
          </w:p>
        </w:tc>
      </w:tr>
    </w:tbl>
    <w:p w:rsidR="004262F9" w:rsidRPr="008C15AB" w:rsidRDefault="004262F9" w:rsidP="008C15AB">
      <w:pPr>
        <w:spacing w:after="160" w:line="259" w:lineRule="auto"/>
        <w:rPr>
          <w:b/>
          <w:szCs w:val="20"/>
          <w:lang w:val="en-US"/>
        </w:rPr>
      </w:pPr>
    </w:p>
    <w:p w:rsidR="004262F9" w:rsidRDefault="004262F9" w:rsidP="001F2566">
      <w:pPr>
        <w:spacing w:after="160" w:line="259" w:lineRule="auto"/>
        <w:ind w:left="1416"/>
        <w:rPr>
          <w:b/>
          <w:szCs w:val="20"/>
          <w:lang w:val="kk-KZ"/>
        </w:rPr>
      </w:pPr>
    </w:p>
    <w:p w:rsidR="004262F9" w:rsidRDefault="004262F9" w:rsidP="001F2566">
      <w:pPr>
        <w:spacing w:after="160" w:line="259" w:lineRule="auto"/>
        <w:ind w:left="1416"/>
        <w:rPr>
          <w:b/>
          <w:szCs w:val="20"/>
          <w:lang w:val="kk-KZ"/>
        </w:rPr>
      </w:pPr>
      <w:bookmarkStart w:id="0" w:name="_GoBack"/>
      <w:bookmarkEnd w:id="0"/>
    </w:p>
    <w:p w:rsidR="001F2566" w:rsidRDefault="004262F9" w:rsidP="0032569C">
      <w:pPr>
        <w:spacing w:after="160" w:line="259" w:lineRule="auto"/>
        <w:ind w:left="142"/>
      </w:pPr>
      <w:r w:rsidRPr="004262F9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1345755</wp:posOffset>
            </wp:positionH>
            <wp:positionV relativeFrom="paragraph">
              <wp:posOffset>-1477621</wp:posOffset>
            </wp:positionV>
            <wp:extent cx="6858189" cy="9420983"/>
            <wp:effectExtent l="1276350" t="0" r="1257300" b="0"/>
            <wp:wrapNone/>
            <wp:docPr id="2" name="Рисунок 2" descr="C:\Users\User\Pictures\2022-12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-12-13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58189" cy="942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4EF0" w:rsidRDefault="003F4EF0"/>
    <w:sectPr w:rsidR="003F4EF0" w:rsidSect="0004417D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162A"/>
    <w:rsid w:val="000C162A"/>
    <w:rsid w:val="001D41F9"/>
    <w:rsid w:val="001F2566"/>
    <w:rsid w:val="0032569C"/>
    <w:rsid w:val="003C345E"/>
    <w:rsid w:val="003F4EF0"/>
    <w:rsid w:val="004262F9"/>
    <w:rsid w:val="00471CC4"/>
    <w:rsid w:val="00553221"/>
    <w:rsid w:val="00640E77"/>
    <w:rsid w:val="006739F9"/>
    <w:rsid w:val="006B7BCA"/>
    <w:rsid w:val="008939EA"/>
    <w:rsid w:val="008C13CE"/>
    <w:rsid w:val="008C15AB"/>
    <w:rsid w:val="00902F1E"/>
    <w:rsid w:val="00C33A47"/>
    <w:rsid w:val="00E378D5"/>
    <w:rsid w:val="00EA4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ARSH_N,Обя,Айгерим,мелкий,мой рабочий,норма,No Spacing1,свой,14 TNR,Без интервала11,МОЙ СТИЛЬ,Без интеБез интервала,Без интервала111,АЛЬБОМНАЯ,No Spacing"/>
    <w:link w:val="a4"/>
    <w:uiPriority w:val="1"/>
    <w:qFormat/>
    <w:rsid w:val="000C1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ARSH_N Знак,Обя Знак,Айгерим Знак,мелкий Знак,мой рабочий Знак,норма Знак,No Spacing1 Знак,свой Знак,14 TNR Знак,Без интервала11 Знак,МОЙ СТИЛЬ Знак,Без интеБез интервала Знак,Без интервала111 Знак,АЛЬБОМНАЯ Знак,No Spacing Знак"/>
    <w:link w:val="a3"/>
    <w:uiPriority w:val="1"/>
    <w:rsid w:val="000C16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Восток</dc:creator>
  <cp:lastModifiedBy>GK</cp:lastModifiedBy>
  <cp:revision>7</cp:revision>
  <dcterms:created xsi:type="dcterms:W3CDTF">2022-12-13T08:41:00Z</dcterms:created>
  <dcterms:modified xsi:type="dcterms:W3CDTF">2023-01-05T14:37:00Z</dcterms:modified>
</cp:coreProperties>
</file>